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E" w:rsidRDefault="005D1F9E" w:rsidP="005D1F9E">
      <w:pPr>
        <w:jc w:val="center"/>
        <w:rPr>
          <w:rFonts w:ascii="TimesNewRoman" w:hAnsi="TimesNewRoman" w:cs="Book Antiqua"/>
          <w:lang w:val="sq-AL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E" w:rsidRDefault="005D1F9E" w:rsidP="005D1F9E">
      <w:pPr>
        <w:pStyle w:val="Title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5D1F9E" w:rsidRDefault="005D1F9E" w:rsidP="005D1F9E">
      <w:pPr>
        <w:pStyle w:val="Title"/>
        <w:tabs>
          <w:tab w:val="left" w:pos="1604"/>
          <w:tab w:val="center" w:pos="4513"/>
        </w:tabs>
        <w:jc w:val="left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ab/>
      </w:r>
      <w:r>
        <w:rPr>
          <w:rFonts w:ascii="TimesNewRoman" w:hAnsi="TimesNewRoman"/>
          <w:iCs/>
          <w:sz w:val="26"/>
          <w:szCs w:val="26"/>
        </w:rPr>
        <w:tab/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Kosovo</w:t>
      </w:r>
    </w:p>
    <w:p w:rsidR="005D1F9E" w:rsidRDefault="005D1F9E" w:rsidP="005D1F9E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Government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FINANCAVE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bCs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>MINISTARSTVO FINANCIJE / MINISTRY OF FINANCE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DEPARTAMENTI LIGJOR</w:t>
      </w:r>
    </w:p>
    <w:p w:rsidR="005D1F9E" w:rsidRDefault="005D1F9E" w:rsidP="005D1F9E">
      <w:pPr>
        <w:pBdr>
          <w:bottom w:val="single" w:sz="6" w:space="1" w:color="auto"/>
        </w:pBd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DEPARTMAN ZAKONDOVODNI</w:t>
      </w:r>
      <w:r>
        <w:rPr>
          <w:rFonts w:ascii="Book Antiqua" w:hAnsi="Book Antiqua" w:cs="Book Antiqua"/>
          <w:bCs/>
          <w:i/>
          <w:iCs/>
          <w:lang w:val="sq-AL"/>
        </w:rPr>
        <w:t xml:space="preserve"> </w:t>
      </w:r>
      <w:r>
        <w:rPr>
          <w:rFonts w:ascii="TimesNewRoman" w:hAnsi="TimesNewRoman" w:cs="Calibri"/>
          <w:b/>
          <w:sz w:val="18"/>
          <w:szCs w:val="18"/>
          <w:lang w:val="sq-AL"/>
        </w:rPr>
        <w:t xml:space="preserve">/ LEGAL DEPARTMENT </w:t>
      </w:r>
    </w:p>
    <w:p w:rsidR="005D1F9E" w:rsidRDefault="005D1F9E" w:rsidP="005D1F9E">
      <w:pPr>
        <w:spacing w:after="0" w:line="240" w:lineRule="auto"/>
        <w:jc w:val="center"/>
        <w:rPr>
          <w:rFonts w:ascii="TimesNewRoman" w:hAnsi="TimesNewRoman" w:cs="Calibri"/>
          <w:sz w:val="24"/>
          <w:szCs w:val="24"/>
          <w:lang w:val="sq-AL"/>
        </w:rPr>
      </w:pPr>
    </w:p>
    <w:p w:rsidR="005D1F9E" w:rsidRDefault="005D1F9E" w:rsidP="005D1F9E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Dokument konsultimi </w:t>
      </w:r>
    </w:p>
    <w:p w:rsidR="000F3E4C" w:rsidRDefault="005D25B3" w:rsidP="005D1F9E">
      <w:pPr>
        <w:jc w:val="center"/>
        <w:rPr>
          <w:rFonts w:ascii="Times New Roman" w:hAnsi="Times New Roman"/>
          <w:b/>
          <w:bCs/>
          <w:spacing w:val="5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p</w:t>
      </w:r>
      <w:r w:rsidR="005D1F9E">
        <w:rPr>
          <w:rFonts w:ascii="Times New Roman" w:hAnsi="Times New Roman"/>
          <w:b/>
          <w:sz w:val="28"/>
          <w:szCs w:val="28"/>
          <w:lang w:val="sq-AL"/>
        </w:rPr>
        <w:t>ër</w:t>
      </w:r>
      <w:r>
        <w:rPr>
          <w:rFonts w:ascii="Times New Roman" w:hAnsi="Times New Roman"/>
          <w:b/>
          <w:sz w:val="28"/>
          <w:szCs w:val="28"/>
          <w:lang w:val="sq-AL"/>
        </w:rPr>
        <w:t xml:space="preserve"> Projekt</w:t>
      </w:r>
      <w:r w:rsidR="00816B7A">
        <w:rPr>
          <w:rFonts w:ascii="Times New Roman" w:hAnsi="Times New Roman"/>
          <w:b/>
          <w:sz w:val="28"/>
          <w:szCs w:val="28"/>
          <w:lang w:val="sq-AL"/>
        </w:rPr>
        <w:t>ligjin për Financat e Pushtetit Lokal</w:t>
      </w:r>
    </w:p>
    <w:p w:rsidR="005D1F9E" w:rsidRDefault="005D1F9E" w:rsidP="005D1F9E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816B7A" w:rsidP="00AA2996">
      <w:pPr>
        <w:jc w:val="center"/>
        <w:rPr>
          <w:rFonts w:ascii="TimesNewRoman" w:hAnsi="TimesNewRoman" w:cs="Calibri"/>
          <w:lang w:val="sq-AL"/>
        </w:rPr>
      </w:pPr>
      <w:r>
        <w:rPr>
          <w:rFonts w:ascii="TimesNewRoman" w:hAnsi="TimesNewRoman" w:cs="Calibri"/>
          <w:lang w:val="sq-AL"/>
        </w:rPr>
        <w:t>Datë: Korrik</w:t>
      </w:r>
      <w:r w:rsidR="00B41ACA">
        <w:rPr>
          <w:rFonts w:ascii="TimesNewRoman" w:hAnsi="TimesNewRoman" w:cs="Calibri"/>
          <w:lang w:val="sq-AL"/>
        </w:rPr>
        <w:t xml:space="preserve"> 2019</w:t>
      </w: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615931" w:rsidRDefault="00615931" w:rsidP="00615931">
      <w:pPr>
        <w:ind w:right="-46"/>
        <w:rPr>
          <w:lang w:val="sq-AL"/>
        </w:rPr>
      </w:pPr>
    </w:p>
    <w:p w:rsidR="00816B7A" w:rsidRDefault="005D1F9E" w:rsidP="00816B7A">
      <w:pPr>
        <w:jc w:val="center"/>
        <w:rPr>
          <w:rFonts w:ascii="Times New Roman" w:hAnsi="Times New Roman"/>
          <w:b/>
          <w:bCs/>
          <w:spacing w:val="5"/>
          <w:sz w:val="28"/>
          <w:szCs w:val="28"/>
          <w:lang w:val="sq-AL"/>
        </w:rPr>
      </w:pPr>
      <w:r>
        <w:rPr>
          <w:rFonts w:ascii="Times New Roman" w:hAnsi="Times New Roman"/>
          <w:i/>
          <w:color w:val="000000"/>
          <w:sz w:val="24"/>
          <w:szCs w:val="24"/>
          <w:lang w:val="sq-AL"/>
        </w:rPr>
        <w:t>Përmbledhje e shkurtër rreth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816B7A" w:rsidRPr="00816B7A">
        <w:rPr>
          <w:rFonts w:ascii="Times New Roman" w:hAnsi="Times New Roman"/>
          <w:i/>
          <w:sz w:val="24"/>
          <w:szCs w:val="24"/>
          <w:lang w:val="sq-AL"/>
        </w:rPr>
        <w:t>për Projektligjin për Financat e Pushtetit Lokal</w:t>
      </w:r>
    </w:p>
    <w:p w:rsidR="00816B7A" w:rsidRDefault="003F5757" w:rsidP="00816B7A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lastRenderedPageBreak/>
        <w:t>Nevojat</w:t>
      </w:r>
      <w:r w:rsidR="00FF3C0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D1F9E">
        <w:rPr>
          <w:rFonts w:ascii="Times New Roman" w:hAnsi="Times New Roman"/>
          <w:b/>
          <w:sz w:val="24"/>
          <w:szCs w:val="24"/>
          <w:lang w:val="sq-AL"/>
        </w:rPr>
        <w:t xml:space="preserve">kryesore që </w:t>
      </w:r>
      <w:r w:rsidR="00AA2996">
        <w:rPr>
          <w:rFonts w:ascii="Times New Roman" w:hAnsi="Times New Roman"/>
          <w:b/>
          <w:sz w:val="24"/>
          <w:szCs w:val="24"/>
          <w:lang w:val="sq-AL"/>
        </w:rPr>
        <w:t xml:space="preserve">adreson </w:t>
      </w:r>
      <w:r w:rsidR="00816B7A" w:rsidRPr="00816B7A">
        <w:rPr>
          <w:rFonts w:ascii="Times New Roman" w:hAnsi="Times New Roman"/>
          <w:b/>
          <w:sz w:val="24"/>
          <w:szCs w:val="24"/>
          <w:lang w:val="sq-AL"/>
        </w:rPr>
        <w:t>Projektligji për Financat e Pushtetit Lokal</w:t>
      </w:r>
    </w:p>
    <w:p w:rsidR="001576EB" w:rsidRDefault="001576EB" w:rsidP="001576EB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0F3E4C" w:rsidRDefault="001576EB" w:rsidP="001576E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Ky projektligj mundëson zgjidhjen e qëndrueshme të financimit të shërbimeve si zjarrfikësit, inspektorët e tregut, sanitar, veterinar, etj. Gjithashtu, me këtë projektligj mundësohet financimi i qëndrueshëm i shërbimeve sociale. Mundësohet një përfaqësim më cilësor i komunave në Komision të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Granteve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si dhe një 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mjedis më përkrahës për zhvillimi ekonomik lokal. Për më tepër, projektligji mundëson kritere më të qarta për përcaktimin e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granteve</w:t>
      </w:r>
      <w:proofErr w:type="spellEnd"/>
      <w:r>
        <w:rPr>
          <w:rFonts w:ascii="Times New Roman" w:hAnsi="Times New Roman"/>
          <w:bCs/>
          <w:sz w:val="24"/>
          <w:szCs w:val="24"/>
          <w:lang w:val="sq-AL"/>
        </w:rPr>
        <w:t xml:space="preserve"> të veçanta si dhe vendosjen e rregullave dhe procedura të qarta për planifikim të hyrave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vetanake</w:t>
      </w:r>
      <w:proofErr w:type="spellEnd"/>
      <w:r>
        <w:rPr>
          <w:rFonts w:ascii="Times New Roman" w:hAnsi="Times New Roman"/>
          <w:bCs/>
          <w:sz w:val="24"/>
          <w:szCs w:val="24"/>
          <w:lang w:val="sq-AL"/>
        </w:rPr>
        <w:t xml:space="preserve"> komunale.</w:t>
      </w:r>
    </w:p>
    <w:p w:rsidR="00150DCE" w:rsidRDefault="00150DCE" w:rsidP="00150DC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6B7A" w:rsidRPr="00150DCE" w:rsidRDefault="00816B7A" w:rsidP="00150DC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6B7A" w:rsidRDefault="005D1F9E" w:rsidP="00BE5D8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Dokumentet zyrtare që autorizojnë përgatitjen e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16B7A">
        <w:rPr>
          <w:rFonts w:ascii="Times New Roman" w:hAnsi="Times New Roman"/>
          <w:b/>
          <w:sz w:val="24"/>
          <w:szCs w:val="24"/>
          <w:lang w:val="sq-AL"/>
        </w:rPr>
        <w:t xml:space="preserve">Projektligjit </w:t>
      </w:r>
    </w:p>
    <w:p w:rsidR="00885330" w:rsidRDefault="00885330" w:rsidP="00BE5D8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85330" w:rsidRPr="00885330" w:rsidRDefault="00885330" w:rsidP="0088533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85330">
        <w:rPr>
          <w:rFonts w:ascii="Times New Roman" w:hAnsi="Times New Roman"/>
          <w:sz w:val="24"/>
          <w:szCs w:val="24"/>
          <w:lang w:val="sq-AL"/>
        </w:rPr>
        <w:t>Plani i punës s</w:t>
      </w:r>
      <w:r>
        <w:rPr>
          <w:rFonts w:ascii="Times New Roman" w:hAnsi="Times New Roman"/>
          <w:sz w:val="24"/>
          <w:szCs w:val="24"/>
          <w:lang w:val="sq-AL"/>
        </w:rPr>
        <w:t>ë M</w:t>
      </w:r>
      <w:r w:rsidRPr="00885330">
        <w:rPr>
          <w:rFonts w:ascii="Times New Roman" w:hAnsi="Times New Roman"/>
          <w:sz w:val="24"/>
          <w:szCs w:val="24"/>
          <w:lang w:val="sq-AL"/>
        </w:rPr>
        <w:t>inistrisë</w:t>
      </w:r>
      <w:r>
        <w:rPr>
          <w:rFonts w:ascii="Times New Roman" w:hAnsi="Times New Roman"/>
          <w:sz w:val="24"/>
          <w:szCs w:val="24"/>
          <w:lang w:val="sq-AL"/>
        </w:rPr>
        <w:t xml:space="preserve"> së Financave</w:t>
      </w:r>
    </w:p>
    <w:p w:rsidR="00885330" w:rsidRPr="00885330" w:rsidRDefault="00885330" w:rsidP="0088533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85330">
        <w:rPr>
          <w:rFonts w:ascii="Times New Roman" w:hAnsi="Times New Roman"/>
          <w:sz w:val="24"/>
          <w:szCs w:val="24"/>
          <w:lang w:val="sq-AL"/>
        </w:rPr>
        <w:t>Plani legjislativ qeveritar</w:t>
      </w:r>
    </w:p>
    <w:p w:rsidR="00816B7A" w:rsidRDefault="00816B7A" w:rsidP="00BE5D8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D1F9E" w:rsidRDefault="005D1F9E" w:rsidP="005D1F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/>
          <w:b/>
          <w:i/>
          <w:sz w:val="24"/>
          <w:szCs w:val="24"/>
          <w:lang w:val="sq-AL"/>
        </w:rPr>
        <w:t xml:space="preserve">Objektivat kryesore që </w:t>
      </w:r>
      <w:r w:rsidR="009F1429">
        <w:rPr>
          <w:rFonts w:ascii="Times New Roman" w:hAnsi="Times New Roman"/>
          <w:b/>
          <w:i/>
          <w:sz w:val="24"/>
          <w:szCs w:val="24"/>
          <w:lang w:val="sq-AL"/>
        </w:rPr>
        <w:t>synohet të arrihen me</w:t>
      </w:r>
      <w:r w:rsidR="00AA53A2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="00816B7A">
        <w:rPr>
          <w:rFonts w:ascii="Times New Roman" w:hAnsi="Times New Roman"/>
          <w:b/>
          <w:i/>
          <w:sz w:val="24"/>
          <w:szCs w:val="24"/>
          <w:lang w:val="sq-AL"/>
        </w:rPr>
        <w:t xml:space="preserve">këtë </w:t>
      </w:r>
      <w:r w:rsidR="00885330">
        <w:rPr>
          <w:rFonts w:ascii="Times New Roman" w:hAnsi="Times New Roman"/>
          <w:b/>
          <w:i/>
          <w:sz w:val="24"/>
          <w:szCs w:val="24"/>
          <w:lang w:val="sq-AL"/>
        </w:rPr>
        <w:t>Projektligj</w:t>
      </w:r>
    </w:p>
    <w:p w:rsidR="00885330" w:rsidRDefault="001576EB" w:rsidP="00150D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Përfshirja e </w:t>
      </w:r>
      <w:proofErr w:type="spellStart"/>
      <w:r w:rsidR="00885330">
        <w:rPr>
          <w:rFonts w:ascii="Times New Roman" w:hAnsi="Times New Roman"/>
          <w:bCs/>
          <w:sz w:val="24"/>
          <w:szCs w:val="24"/>
          <w:lang w:val="sq-AL"/>
        </w:rPr>
        <w:t>grantit</w:t>
      </w:r>
      <w:proofErr w:type="spellEnd"/>
      <w:r w:rsidR="00885330">
        <w:rPr>
          <w:rFonts w:ascii="Times New Roman" w:hAnsi="Times New Roman"/>
          <w:bCs/>
          <w:sz w:val="24"/>
          <w:szCs w:val="24"/>
          <w:lang w:val="sq-AL"/>
        </w:rPr>
        <w:t xml:space="preserve"> të veçantë për shërbime sociale</w:t>
      </w:r>
    </w:p>
    <w:p w:rsidR="00885330" w:rsidRDefault="00885330" w:rsidP="00150D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Forcimi i përfaqësimit të zërit të komunave në Komision të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Granteve</w:t>
      </w:r>
      <w:proofErr w:type="spellEnd"/>
    </w:p>
    <w:p w:rsidR="00150DCE" w:rsidRDefault="00885330" w:rsidP="00150D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Transferi</w:t>
      </w:r>
      <w:proofErr w:type="spellEnd"/>
      <w:r>
        <w:rPr>
          <w:rFonts w:ascii="Times New Roman" w:hAnsi="Times New Roman"/>
          <w:bCs/>
          <w:sz w:val="24"/>
          <w:szCs w:val="24"/>
          <w:lang w:val="sq-AL"/>
        </w:rPr>
        <w:t xml:space="preserve"> i buxhetit nga niveli lokal në qendror lidhur me shërbimet e centralizuara</w:t>
      </w:r>
    </w:p>
    <w:p w:rsidR="00885330" w:rsidRDefault="00885330" w:rsidP="00150D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Një mjedis më përkrahës për zhvillimi ekonomik lokal</w:t>
      </w:r>
    </w:p>
    <w:p w:rsidR="00885330" w:rsidRDefault="00885330" w:rsidP="00150D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Kritere më të qarta për përcaktimin e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granteve</w:t>
      </w:r>
      <w:proofErr w:type="spellEnd"/>
      <w:r>
        <w:rPr>
          <w:rFonts w:ascii="Times New Roman" w:hAnsi="Times New Roman"/>
          <w:bCs/>
          <w:sz w:val="24"/>
          <w:szCs w:val="24"/>
          <w:lang w:val="sq-AL"/>
        </w:rPr>
        <w:t xml:space="preserve"> të veçanta</w:t>
      </w:r>
    </w:p>
    <w:p w:rsidR="00885330" w:rsidRDefault="00885330" w:rsidP="008853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Rregulla dhe procedura të qarta për planifikim të hyrave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vetanake</w:t>
      </w:r>
      <w:proofErr w:type="spellEnd"/>
    </w:p>
    <w:p w:rsidR="00885330" w:rsidRPr="00885330" w:rsidRDefault="00885330" w:rsidP="008853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Etj. </w:t>
      </w:r>
    </w:p>
    <w:p w:rsidR="0087258B" w:rsidRPr="0087258B" w:rsidRDefault="0087258B" w:rsidP="0087258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1F9E" w:rsidRPr="00885330" w:rsidRDefault="005D1F9E" w:rsidP="005D1F9E">
      <w:pPr>
        <w:tabs>
          <w:tab w:val="left" w:pos="3338"/>
        </w:tabs>
        <w:rPr>
          <w:rFonts w:ascii="Times New Roman" w:hAnsi="Times New Roman"/>
          <w:b/>
          <w:sz w:val="24"/>
          <w:szCs w:val="24"/>
          <w:lang w:val="sq-AL"/>
        </w:rPr>
      </w:pPr>
      <w:r w:rsidRPr="00885330">
        <w:rPr>
          <w:rFonts w:ascii="Times New Roman" w:hAnsi="Times New Roman"/>
          <w:b/>
          <w:sz w:val="24"/>
          <w:szCs w:val="24"/>
          <w:lang w:val="sq-AL"/>
        </w:rPr>
        <w:t>Qëllimi i konsultimit</w:t>
      </w:r>
      <w:r w:rsidRPr="00885330">
        <w:rPr>
          <w:rFonts w:ascii="Times New Roman" w:hAnsi="Times New Roman"/>
          <w:b/>
          <w:sz w:val="24"/>
          <w:szCs w:val="24"/>
          <w:lang w:val="sq-AL"/>
        </w:rPr>
        <w:tab/>
      </w:r>
    </w:p>
    <w:p w:rsidR="00885330" w:rsidRDefault="00885330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6B7A" w:rsidRDefault="00885330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pranojë komente nga palët e interesuara dhe t’i shqyrtojë ato për përfshirje eventuale në tekst të </w:t>
      </w:r>
      <w:r w:rsidR="001576EB">
        <w:rPr>
          <w:rFonts w:ascii="Times New Roman" w:hAnsi="Times New Roman"/>
          <w:sz w:val="24"/>
          <w:szCs w:val="24"/>
          <w:lang w:val="sq-AL"/>
        </w:rPr>
        <w:t>projekt</w:t>
      </w:r>
      <w:r>
        <w:rPr>
          <w:rFonts w:ascii="Times New Roman" w:hAnsi="Times New Roman"/>
          <w:sz w:val="24"/>
          <w:szCs w:val="24"/>
          <w:lang w:val="sq-AL"/>
        </w:rPr>
        <w:t>ligjit të atyre komenteve që vlerësohen relevante, të arsyeshme, dhe rrisin vlerën e projektligjit.</w:t>
      </w:r>
    </w:p>
    <w:p w:rsidR="00885330" w:rsidRPr="00885330" w:rsidRDefault="00885330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Roli i publikut të </w:t>
      </w:r>
      <w:r w:rsidR="00F84F8C">
        <w:rPr>
          <w:rFonts w:ascii="Times New Roman" w:hAnsi="Times New Roman"/>
          <w:b/>
          <w:sz w:val="24"/>
          <w:szCs w:val="24"/>
          <w:lang w:val="sq-AL"/>
        </w:rPr>
        <w:t>gjerë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dhe shoqërisë civile </w:t>
      </w:r>
    </w:p>
    <w:p w:rsidR="00816B7A" w:rsidRDefault="00816B7A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85330" w:rsidRPr="00885330" w:rsidRDefault="00885330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 xml:space="preserve">Roli i publikut të gjerë dhe shoqërisë civile është në atë se </w:t>
      </w:r>
      <w:r w:rsidR="001576EB">
        <w:rPr>
          <w:rFonts w:ascii="Times New Roman" w:hAnsi="Times New Roman"/>
          <w:sz w:val="24"/>
          <w:szCs w:val="24"/>
          <w:lang w:val="sq-AL"/>
        </w:rPr>
        <w:t xml:space="preserve">mund të ofrojnë komente të vlefshme në hartimin dhe avancimin e projektligjit. </w:t>
      </w:r>
    </w:p>
    <w:p w:rsidR="00816B7A" w:rsidRDefault="00816B7A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D3185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Rëndësia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>kontributit të publikut dhe orga</w:t>
      </w:r>
      <w:r w:rsidR="00CD3185">
        <w:rPr>
          <w:rFonts w:ascii="Times New Roman" w:hAnsi="Times New Roman"/>
          <w:b/>
          <w:sz w:val="24"/>
          <w:szCs w:val="24"/>
          <w:lang w:val="sq-AL"/>
        </w:rPr>
        <w:t xml:space="preserve">nizatave të shoqërisë civile </w:t>
      </w:r>
    </w:p>
    <w:p w:rsidR="00816B7A" w:rsidRDefault="00816B7A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85330" w:rsidRPr="00885330" w:rsidRDefault="00885330" w:rsidP="008853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85330">
        <w:rPr>
          <w:rFonts w:ascii="Times New Roman" w:hAnsi="Times New Roman"/>
          <w:sz w:val="24"/>
          <w:szCs w:val="24"/>
          <w:lang w:val="sq-AL"/>
        </w:rPr>
        <w:t xml:space="preserve">Publiku i gjerë dhe shoqëria civile </w:t>
      </w:r>
      <w:r>
        <w:rPr>
          <w:rFonts w:ascii="Times New Roman" w:hAnsi="Times New Roman"/>
          <w:sz w:val="24"/>
          <w:szCs w:val="24"/>
          <w:lang w:val="sq-AL"/>
        </w:rPr>
        <w:t xml:space="preserve">kanë rëndësi të madhe </w:t>
      </w:r>
      <w:r w:rsidRPr="00885330">
        <w:rPr>
          <w:rFonts w:ascii="Times New Roman" w:hAnsi="Times New Roman"/>
          <w:sz w:val="24"/>
          <w:szCs w:val="24"/>
          <w:lang w:val="sq-AL"/>
        </w:rPr>
        <w:t xml:space="preserve">në hartimin e këtij ligji sepse me komentet e tyre mund të rrisin vlerën e projektligjit. </w:t>
      </w:r>
    </w:p>
    <w:p w:rsidR="00816B7A" w:rsidRDefault="00816B7A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848AD" w:rsidRDefault="005D1F9E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Temat e konsultimit</w:t>
      </w:r>
    </w:p>
    <w:p w:rsidR="00816B7A" w:rsidRDefault="00816B7A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576EB" w:rsidRDefault="001576EB" w:rsidP="0015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Të përcaktohen kritere efikase lidhur me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grantin</w:t>
      </w:r>
      <w:proofErr w:type="spellEnd"/>
      <w:r>
        <w:rPr>
          <w:rFonts w:ascii="Times New Roman" w:hAnsi="Times New Roman"/>
          <w:bCs/>
          <w:sz w:val="24"/>
          <w:szCs w:val="24"/>
          <w:lang w:val="sq-AL"/>
        </w:rPr>
        <w:t xml:space="preserve"> të veçantë për shërbime sociale</w:t>
      </w:r>
    </w:p>
    <w:p w:rsidR="001576EB" w:rsidRDefault="001576EB" w:rsidP="0015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Si të forcohet zëri i komunave në Komision të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Granteve</w:t>
      </w:r>
      <w:proofErr w:type="spellEnd"/>
    </w:p>
    <w:p w:rsidR="001576EB" w:rsidRDefault="001576EB" w:rsidP="0015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Si të përkrahet një mjedis më i mirë për zhvillim ekonomik lokal të qëndrueshëm</w:t>
      </w:r>
    </w:p>
    <w:p w:rsidR="001576EB" w:rsidRDefault="001576EB" w:rsidP="0015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Si të vendosen kritere më të qarta për përcaktimin e </w:t>
      </w:r>
      <w:proofErr w:type="spellStart"/>
      <w:r>
        <w:rPr>
          <w:rFonts w:ascii="Times New Roman" w:hAnsi="Times New Roman"/>
          <w:bCs/>
          <w:sz w:val="24"/>
          <w:szCs w:val="24"/>
          <w:lang w:val="sq-AL"/>
        </w:rPr>
        <w:t>granteve</w:t>
      </w:r>
      <w:proofErr w:type="spellEnd"/>
      <w:r>
        <w:rPr>
          <w:rFonts w:ascii="Times New Roman" w:hAnsi="Times New Roman"/>
          <w:bCs/>
          <w:sz w:val="24"/>
          <w:szCs w:val="24"/>
          <w:lang w:val="sq-AL"/>
        </w:rPr>
        <w:t xml:space="preserve"> të veçanta</w:t>
      </w:r>
    </w:p>
    <w:p w:rsidR="001576EB" w:rsidRPr="00885330" w:rsidRDefault="001576EB" w:rsidP="00157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Etj. </w:t>
      </w:r>
    </w:p>
    <w:p w:rsidR="001576EB" w:rsidRDefault="001576EB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16B7A" w:rsidRDefault="00816B7A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Hapat që pasojnë procesi e konsultimit</w:t>
      </w:r>
    </w:p>
    <w:p w:rsidR="00816B7A" w:rsidRDefault="00816B7A" w:rsidP="005D1F9E">
      <w:pPr>
        <w:rPr>
          <w:rFonts w:ascii="Times New Roman" w:hAnsi="Times New Roman"/>
          <w:sz w:val="24"/>
          <w:szCs w:val="24"/>
          <w:lang w:val="sq-AL"/>
        </w:rPr>
      </w:pPr>
    </w:p>
    <w:p w:rsidR="001576EB" w:rsidRDefault="001576EB" w:rsidP="005D1F9E">
      <w:p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Pas përfundimit të konsultimit publik do të vazhdohet me procesin e marrjes së opinionit nga MIE dhe MF dhe aprovimi në Qeverinë e Republikës së Kosovës. </w:t>
      </w:r>
    </w:p>
    <w:p w:rsidR="00816B7A" w:rsidRDefault="00816B7A" w:rsidP="005D1F9E">
      <w:pPr>
        <w:rPr>
          <w:rFonts w:ascii="Times New Roman" w:hAnsi="Times New Roman"/>
          <w:sz w:val="24"/>
          <w:szCs w:val="24"/>
          <w:lang w:val="sq-AL"/>
        </w:rPr>
      </w:pPr>
    </w:p>
    <w:p w:rsidR="005D1F9E" w:rsidRPr="00816B7A" w:rsidRDefault="005D1F9E" w:rsidP="005D1F9E">
      <w:pPr>
        <w:rPr>
          <w:rFonts w:ascii="Times New Roman" w:hAnsi="Times New Roman"/>
          <w:b/>
          <w:sz w:val="24"/>
          <w:szCs w:val="24"/>
          <w:lang w:val="sq-AL"/>
        </w:rPr>
      </w:pPr>
      <w:r w:rsidRPr="00816B7A">
        <w:rPr>
          <w:rFonts w:ascii="Times New Roman" w:hAnsi="Times New Roman"/>
          <w:b/>
          <w:sz w:val="24"/>
          <w:szCs w:val="24"/>
          <w:lang w:val="sq-AL"/>
        </w:rPr>
        <w:t>Ku dhe si duhet t’i dërgoni kontributet tuaja me shkrim</w:t>
      </w:r>
    </w:p>
    <w:p w:rsidR="005D1F9E" w:rsidRDefault="005D1F9E" w:rsidP="005D1F9E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Afati përfundimtar i dorëzimit të kontributit me shkrim në kuadër të procesit të konsultimit për </w:t>
      </w:r>
      <w:r w:rsidR="000D4D3B">
        <w:rPr>
          <w:rFonts w:ascii="Times New Roman" w:hAnsi="Times New Roman"/>
          <w:sz w:val="24"/>
          <w:szCs w:val="24"/>
          <w:lang w:val="sq-AL"/>
        </w:rPr>
        <w:t>Projektligjin</w:t>
      </w:r>
      <w:r w:rsidR="00816B7A">
        <w:rPr>
          <w:rFonts w:ascii="Times New Roman" w:hAnsi="Times New Roman"/>
          <w:sz w:val="24"/>
          <w:szCs w:val="24"/>
          <w:lang w:val="sq-AL"/>
        </w:rPr>
        <w:t xml:space="preserve"> për Fi</w:t>
      </w:r>
      <w:r w:rsidR="001576EB">
        <w:rPr>
          <w:rFonts w:ascii="Times New Roman" w:hAnsi="Times New Roman"/>
          <w:sz w:val="24"/>
          <w:szCs w:val="24"/>
          <w:lang w:val="sq-AL"/>
        </w:rPr>
        <w:t>n</w:t>
      </w:r>
      <w:r w:rsidR="00816B7A">
        <w:rPr>
          <w:rFonts w:ascii="Times New Roman" w:hAnsi="Times New Roman"/>
          <w:sz w:val="24"/>
          <w:szCs w:val="24"/>
          <w:lang w:val="sq-AL"/>
        </w:rPr>
        <w:t>ancat e Pushtetit Lokal</w:t>
      </w:r>
      <w:r w:rsidR="00631F68" w:rsidRPr="00631F68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është deri më</w:t>
      </w:r>
      <w:r w:rsidR="000D4D3B">
        <w:rPr>
          <w:rFonts w:ascii="Times New Roman" w:hAnsi="Times New Roman"/>
          <w:sz w:val="24"/>
          <w:szCs w:val="24"/>
          <w:lang w:val="sq-AL"/>
        </w:rPr>
        <w:t xml:space="preserve"> 06</w:t>
      </w:r>
      <w:r w:rsidR="001576EB">
        <w:rPr>
          <w:rFonts w:ascii="Times New Roman" w:hAnsi="Times New Roman"/>
          <w:sz w:val="24"/>
          <w:szCs w:val="24"/>
          <w:lang w:val="sq-AL"/>
        </w:rPr>
        <w:t>.08.2019</w:t>
      </w:r>
      <w:r w:rsidR="000D4D3B">
        <w:rPr>
          <w:rFonts w:ascii="Times New Roman" w:hAnsi="Times New Roman"/>
          <w:sz w:val="24"/>
          <w:szCs w:val="24"/>
          <w:lang w:val="sq-AL"/>
        </w:rPr>
        <w:t xml:space="preserve">, </w:t>
      </w:r>
      <w:bookmarkStart w:id="0" w:name="_GoBack"/>
      <w:r w:rsidR="000D4D3B">
        <w:rPr>
          <w:rFonts w:ascii="Times New Roman" w:hAnsi="Times New Roman"/>
          <w:sz w:val="24"/>
          <w:szCs w:val="24"/>
          <w:lang w:val="sq-AL"/>
        </w:rPr>
        <w:t>në orën 16:</w:t>
      </w:r>
      <w:r w:rsidR="009D2A14">
        <w:rPr>
          <w:rFonts w:ascii="Times New Roman" w:hAnsi="Times New Roman"/>
          <w:sz w:val="24"/>
          <w:szCs w:val="24"/>
          <w:lang w:val="sq-AL"/>
        </w:rPr>
        <w:t>00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bookmarkEnd w:id="0"/>
    </w:p>
    <w:p w:rsidR="005417CE" w:rsidRDefault="005D1F9E" w:rsidP="00B41ACA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gjitha kontributet me shkrim duhet të dorëzohen përmes platformës elektronike </w:t>
      </w:r>
      <w:hyperlink r:id="rId8" w:history="1">
        <w:r w:rsidR="00B41ACA" w:rsidRPr="00B41ACA">
          <w:rPr>
            <w:color w:val="0000FF"/>
            <w:u w:val="single"/>
          </w:rPr>
          <w:t>http://konsultimet.rks-gov.net/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apo në formë elektronike në e-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adresën </w:t>
      </w:r>
      <w:r w:rsidR="00816B7A">
        <w:rPr>
          <w:rFonts w:ascii="Times New Roman" w:hAnsi="Times New Roman"/>
          <w:sz w:val="24"/>
          <w:szCs w:val="24"/>
          <w:lang w:val="sq-AL"/>
        </w:rPr>
        <w:t xml:space="preserve"> salvador.elmazi</w:t>
      </w:r>
      <w:r w:rsidR="009D2A14" w:rsidRPr="009D2A14">
        <w:rPr>
          <w:rFonts w:ascii="Times New Roman" w:hAnsi="Times New Roman"/>
          <w:sz w:val="24"/>
          <w:szCs w:val="24"/>
          <w:lang w:val="sq-AL"/>
        </w:rPr>
        <w:t>@rks-gov.net</w:t>
      </w:r>
      <w:r>
        <w:rPr>
          <w:rFonts w:ascii="Times New Roman" w:hAnsi="Times New Roman"/>
          <w:sz w:val="24"/>
          <w:szCs w:val="24"/>
          <w:lang w:val="sq-AL"/>
        </w:rPr>
        <w:t xml:space="preserve">, me titull “Kontribut ndaj procesit të konsultimit për </w:t>
      </w:r>
      <w:r w:rsidR="00816B7A">
        <w:rPr>
          <w:rFonts w:ascii="Times New Roman" w:hAnsi="Times New Roman"/>
          <w:sz w:val="24"/>
          <w:szCs w:val="24"/>
          <w:lang w:val="sq-AL"/>
        </w:rPr>
        <w:t>Projektligjin Për Financat e Pushteti</w:t>
      </w:r>
      <w:r w:rsidR="001576EB">
        <w:rPr>
          <w:rFonts w:ascii="Times New Roman" w:hAnsi="Times New Roman"/>
          <w:sz w:val="24"/>
          <w:szCs w:val="24"/>
          <w:lang w:val="sq-AL"/>
        </w:rPr>
        <w:t>t</w:t>
      </w:r>
      <w:r w:rsidR="00816B7A">
        <w:rPr>
          <w:rFonts w:ascii="Times New Roman" w:hAnsi="Times New Roman"/>
          <w:sz w:val="24"/>
          <w:szCs w:val="24"/>
          <w:lang w:val="sq-AL"/>
        </w:rPr>
        <w:t xml:space="preserve"> Lokal</w:t>
      </w:r>
      <w:r>
        <w:rPr>
          <w:rFonts w:ascii="Times New Roman" w:hAnsi="Times New Roman"/>
          <w:sz w:val="24"/>
          <w:szCs w:val="24"/>
          <w:lang w:val="sq-AL"/>
        </w:rPr>
        <w:t>”</w:t>
      </w:r>
      <w:r w:rsidR="00B41ACA">
        <w:rPr>
          <w:rFonts w:ascii="Times New Roman" w:hAnsi="Times New Roman"/>
          <w:sz w:val="24"/>
          <w:szCs w:val="24"/>
          <w:lang w:val="sq-AL"/>
        </w:rPr>
        <w:softHyphen/>
      </w:r>
    </w:p>
    <w:p w:rsidR="00B41ACA" w:rsidRPr="00B41ACA" w:rsidRDefault="00B41ACA" w:rsidP="00B41AC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B41ACA" w:rsidRPr="00B41A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0F" w:rsidRDefault="0075310F" w:rsidP="009D76FD">
      <w:pPr>
        <w:spacing w:after="0" w:line="240" w:lineRule="auto"/>
      </w:pPr>
      <w:r>
        <w:separator/>
      </w:r>
    </w:p>
  </w:endnote>
  <w:endnote w:type="continuationSeparator" w:id="0">
    <w:p w:rsidR="0075310F" w:rsidRDefault="0075310F" w:rsidP="009D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15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6FD" w:rsidRDefault="009D7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6FD" w:rsidRDefault="009D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0F" w:rsidRDefault="0075310F" w:rsidP="009D76FD">
      <w:pPr>
        <w:spacing w:after="0" w:line="240" w:lineRule="auto"/>
      </w:pPr>
      <w:r>
        <w:separator/>
      </w:r>
    </w:p>
  </w:footnote>
  <w:footnote w:type="continuationSeparator" w:id="0">
    <w:p w:rsidR="0075310F" w:rsidRDefault="0075310F" w:rsidP="009D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7B85"/>
    <w:multiLevelType w:val="hybridMultilevel"/>
    <w:tmpl w:val="EBC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BCB"/>
    <w:multiLevelType w:val="hybridMultilevel"/>
    <w:tmpl w:val="131451FA"/>
    <w:lvl w:ilvl="0" w:tplc="C05AB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77F"/>
    <w:multiLevelType w:val="hybridMultilevel"/>
    <w:tmpl w:val="FA88ECCA"/>
    <w:lvl w:ilvl="0" w:tplc="8362E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0152C"/>
    <w:multiLevelType w:val="hybridMultilevel"/>
    <w:tmpl w:val="FA02C1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E"/>
    <w:rsid w:val="00003AD8"/>
    <w:rsid w:val="00003B1D"/>
    <w:rsid w:val="000611B5"/>
    <w:rsid w:val="000B11D2"/>
    <w:rsid w:val="000D4D3B"/>
    <w:rsid w:val="000F3E4C"/>
    <w:rsid w:val="00113D7D"/>
    <w:rsid w:val="001411EB"/>
    <w:rsid w:val="00150DCE"/>
    <w:rsid w:val="001576EB"/>
    <w:rsid w:val="001704D6"/>
    <w:rsid w:val="00182AFD"/>
    <w:rsid w:val="001D0FAF"/>
    <w:rsid w:val="001E1655"/>
    <w:rsid w:val="00231553"/>
    <w:rsid w:val="00271C0E"/>
    <w:rsid w:val="00365AC9"/>
    <w:rsid w:val="00383D79"/>
    <w:rsid w:val="003848AD"/>
    <w:rsid w:val="003D414D"/>
    <w:rsid w:val="003F5757"/>
    <w:rsid w:val="0041597A"/>
    <w:rsid w:val="00465278"/>
    <w:rsid w:val="004673E4"/>
    <w:rsid w:val="004A3CF9"/>
    <w:rsid w:val="005066F6"/>
    <w:rsid w:val="0051319A"/>
    <w:rsid w:val="005417CE"/>
    <w:rsid w:val="00565F0B"/>
    <w:rsid w:val="00584D58"/>
    <w:rsid w:val="00587E50"/>
    <w:rsid w:val="005D1F9E"/>
    <w:rsid w:val="005D25B3"/>
    <w:rsid w:val="005F32B4"/>
    <w:rsid w:val="00604AE9"/>
    <w:rsid w:val="00615931"/>
    <w:rsid w:val="00631F68"/>
    <w:rsid w:val="00636EE0"/>
    <w:rsid w:val="007000C7"/>
    <w:rsid w:val="007212D2"/>
    <w:rsid w:val="00725EEF"/>
    <w:rsid w:val="0075310F"/>
    <w:rsid w:val="00774C70"/>
    <w:rsid w:val="007B744B"/>
    <w:rsid w:val="00816B7A"/>
    <w:rsid w:val="0083169E"/>
    <w:rsid w:val="0087258B"/>
    <w:rsid w:val="00885330"/>
    <w:rsid w:val="00896602"/>
    <w:rsid w:val="00902346"/>
    <w:rsid w:val="00943BB0"/>
    <w:rsid w:val="0099000D"/>
    <w:rsid w:val="009913DC"/>
    <w:rsid w:val="009B0BB2"/>
    <w:rsid w:val="009B64A0"/>
    <w:rsid w:val="009D2A14"/>
    <w:rsid w:val="009D76FD"/>
    <w:rsid w:val="009E7F69"/>
    <w:rsid w:val="009F1429"/>
    <w:rsid w:val="00A34B9C"/>
    <w:rsid w:val="00A74ADB"/>
    <w:rsid w:val="00A91582"/>
    <w:rsid w:val="00AA2996"/>
    <w:rsid w:val="00AA53A2"/>
    <w:rsid w:val="00AC2B21"/>
    <w:rsid w:val="00AC59FC"/>
    <w:rsid w:val="00B41ACA"/>
    <w:rsid w:val="00B47A09"/>
    <w:rsid w:val="00BE5D8E"/>
    <w:rsid w:val="00C3219D"/>
    <w:rsid w:val="00CD3185"/>
    <w:rsid w:val="00CE0D8D"/>
    <w:rsid w:val="00CE1ACA"/>
    <w:rsid w:val="00D2720A"/>
    <w:rsid w:val="00D72D9E"/>
    <w:rsid w:val="00D96EF9"/>
    <w:rsid w:val="00DB5A40"/>
    <w:rsid w:val="00DC1154"/>
    <w:rsid w:val="00E54A8E"/>
    <w:rsid w:val="00E6535E"/>
    <w:rsid w:val="00E74DF2"/>
    <w:rsid w:val="00EC0C99"/>
    <w:rsid w:val="00EF689F"/>
    <w:rsid w:val="00F3798B"/>
    <w:rsid w:val="00F84F8C"/>
    <w:rsid w:val="00FA38EB"/>
    <w:rsid w:val="00FC5FF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D6E62-51C4-46C8-A7B0-B08E059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F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1F9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5D1F9E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6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F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F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imet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 Daci</dc:creator>
  <cp:lastModifiedBy>Bahrije Berisha</cp:lastModifiedBy>
  <cp:revision>3</cp:revision>
  <dcterms:created xsi:type="dcterms:W3CDTF">2019-07-12T12:08:00Z</dcterms:created>
  <dcterms:modified xsi:type="dcterms:W3CDTF">2019-07-16T11:36:00Z</dcterms:modified>
</cp:coreProperties>
</file>